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B5" w:rsidRPr="006466B5" w:rsidRDefault="006466B5" w:rsidP="00676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>ORDENANZA V – Nº</w:t>
      </w:r>
      <w:r w:rsidR="009B207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7</w:t>
      </w:r>
    </w:p>
    <w:p w:rsidR="006466B5" w:rsidRPr="006466B5" w:rsidRDefault="006466B5" w:rsidP="00676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>(Antes Ordenanza 422/99)</w:t>
      </w:r>
    </w:p>
    <w:p w:rsidR="006466B5" w:rsidRPr="006466B5" w:rsidRDefault="006466B5" w:rsidP="00676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>ANEXO ÚNICO</w:t>
      </w:r>
    </w:p>
    <w:p w:rsidR="006466B5" w:rsidRPr="006466B5" w:rsidRDefault="006466B5" w:rsidP="00676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66B5" w:rsidRPr="006466B5" w:rsidRDefault="006466B5" w:rsidP="00676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>LEY VII – Nº 36</w:t>
      </w:r>
    </w:p>
    <w:p w:rsidR="006466B5" w:rsidRPr="006466B5" w:rsidRDefault="006466B5" w:rsidP="00676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>(Antes Ley 3587)</w:t>
      </w:r>
    </w:p>
    <w:p w:rsidR="006466B5" w:rsidRPr="006466B5" w:rsidRDefault="006466B5" w:rsidP="00676D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1</w:t>
      </w: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.- Facúltase al Poder Ejecutivo a emitir una serie adicional de Certificados de la Deuda de la Provincia de Misiones (CEMIS), autorizados por Ley VII – Nº 25 (Antes Ley 3311) , hasta la suma de dólares estadounidenses treinta millones (U$S 30.000.000), de los cuales hasta la suma de dólares estadounidenses tres millones (U$S 3.000.000), se destinarán a la atención de las necesidades de los municipios que solicitaren la incorporación al régimen establecido en la presente, hasta la fecha y modalidad que determine la reglamentación. </w:t>
      </w: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2</w:t>
      </w: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>.- La emisión referida en el artículo precedente tendrá por objeto el arreglo de obligaciones del Estado Provincial mediante la entrega de certificados, sean estas de la administración central, los organismos descentralizados y autárquicos y demás entes, empresas del Estado y sociedades con participación provincial, cualquiera fuera su tipo, inclusive en liquidación, siempre que las mismas tengan su causa y/u origen y/o exigibilidad con anterioridad al 31 de diciembre de2002 y consistieran en obligaciones de dar sumas de dinero o qu</w:t>
      </w:r>
      <w:r w:rsidR="00676D0C">
        <w:rPr>
          <w:rFonts w:ascii="Times New Roman" w:eastAsia="Times New Roman" w:hAnsi="Times New Roman" w:cs="Times New Roman"/>
          <w:sz w:val="24"/>
          <w:szCs w:val="24"/>
          <w:lang w:eastAsia="es-ES"/>
        </w:rPr>
        <w:t>e se resolvieran de tal manera.</w:t>
      </w: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incluyen las obligaciones que tuvieran su origen o deriven de las acciones de causa o naturaleza tributaria y de la gestión aseguradora del Instituto Provincial del Seguro, siempre que su causa o título se verifique con anterioridad a la finalización del proceso de liquidación. </w:t>
      </w: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3</w:t>
      </w: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.- Los certificados serán emitidos conforme la modalidad establecida en el artículo 4 de la Ley VII – Nº 25 (Antes Ley 3311) o bajo la forma escritural. En este último supuesto, la Tesorería General de la Provincia emitirá la constancia de la existencia del crédito a favor de sus titulares, debiendo consignar todos los datos inherentes al mismo y demás requisito de acuerdo a la reglamentación que realizará el Poder Ejecutivo. Los </w:t>
      </w: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certificados se podrán ceder libremente en los términos de la legislación civil y comercial vigente. </w:t>
      </w: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valor nominal de los certificados emitidos bajo el régimen de la serie adicional autorizado por esta Ley, será de dólares estadounidenses un mil (U$S 1.000). </w:t>
      </w: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4</w:t>
      </w: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.- Durante los veinticuatro primeros meses contados desde el 1 de julio de 1999, los certificados devengarán un interés vencido del seis por ciento (6%) anual nominal, capitalizable trimestralmente. El monto acumulado a la finalización de dicho </w:t>
      </w:r>
      <w:bookmarkStart w:id="0" w:name="2"/>
      <w:bookmarkEnd w:id="0"/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período se amortizará en treinta y un (31) cuotas trimestrales iguales y consecutivas que totalizan el equivalente al 96,87% y una cuota N° 32 por el 3,13% del monto acumulado. </w:t>
      </w: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se trate de arreglo de deudas de organismos cuya exigibilidad opere con posterioridad al 1 de julio de 1999, los certificados se entregarán al valor residual, considerado éste como el resultado del valor nominal, sus intereses y amortizaciones al inicio del trimestre en el que se perfecciona el acuerdo de arreglo de la deuda con el acreedor y/o se cancela la obligación mediante la entrega de los mismos. En los arreglos de deuda exigibles con anterioridad al 1 de julio de 1999, los certificados se entregarán al valor nominal, razón por la cual las referidas deudas se determinarán al 30 de junio de 1999, conforme a las modalidades de las obligaciones que las originaron. La recepción de los referidos certificados por parte del Estado Provincial y/o Municipal, por entrega de terceros para el pago o cancelación de sus obligaciones, se efectuará en todos los casos a su valor residual al inicio del trimestre en que se perfeccione el pago o cancelación, debiendo determinarse la obligación a igual fecha. </w:t>
      </w: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5</w:t>
      </w: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.- En todos los demás aspectos relativos al régimen, características y garantías de la emisión autorizada por la presente Ley y en tanto no se opongan a ésta, se regirán por la Ley VII – Nº 25 (Antes Ley 3311). </w:t>
      </w: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466B5" w:rsidRPr="006466B5" w:rsidRDefault="006466B5" w:rsidP="0067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466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ARTÍCULO 6</w:t>
      </w:r>
      <w:r w:rsidRPr="006466B5">
        <w:rPr>
          <w:rFonts w:ascii="Times New Roman" w:eastAsia="Times New Roman" w:hAnsi="Times New Roman" w:cs="Times New Roman"/>
          <w:sz w:val="24"/>
          <w:szCs w:val="24"/>
          <w:lang w:eastAsia="es-ES"/>
        </w:rPr>
        <w:t>.- Comuníquese al Poder Ejecutivo</w:t>
      </w:r>
      <w:r w:rsidR="00676D0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35142" w:rsidRPr="006466B5" w:rsidRDefault="00F35142" w:rsidP="00676D0C">
      <w:pPr>
        <w:spacing w:after="0" w:line="360" w:lineRule="auto"/>
        <w:jc w:val="both"/>
        <w:rPr>
          <w:sz w:val="24"/>
          <w:szCs w:val="24"/>
        </w:rPr>
      </w:pPr>
      <w:bookmarkStart w:id="1" w:name="_GoBack"/>
      <w:bookmarkEnd w:id="1"/>
    </w:p>
    <w:sectPr w:rsidR="00F35142" w:rsidRPr="006466B5" w:rsidSect="00676D0C">
      <w:headerReference w:type="default" r:id="rId7"/>
      <w:footerReference w:type="default" r:id="rId8"/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A4" w:rsidRDefault="00CF75A4" w:rsidP="005E115B">
      <w:pPr>
        <w:spacing w:after="0" w:line="240" w:lineRule="auto"/>
      </w:pPr>
      <w:r>
        <w:separator/>
      </w:r>
    </w:p>
  </w:endnote>
  <w:endnote w:type="continuationSeparator" w:id="0">
    <w:p w:rsidR="00CF75A4" w:rsidRDefault="00CF75A4" w:rsidP="005E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5B" w:rsidRDefault="005E115B">
    <w:pPr>
      <w:pStyle w:val="Piedepgina"/>
    </w:pPr>
  </w:p>
  <w:p w:rsidR="005E115B" w:rsidRDefault="005E115B">
    <w:pPr>
      <w:pStyle w:val="Piedepgina"/>
    </w:pPr>
  </w:p>
  <w:p w:rsidR="005E115B" w:rsidRDefault="005E115B">
    <w:pPr>
      <w:pStyle w:val="Piedepgina"/>
    </w:pPr>
  </w:p>
  <w:p w:rsidR="005E115B" w:rsidRDefault="005E115B">
    <w:pPr>
      <w:pStyle w:val="Piedepgina"/>
    </w:pPr>
  </w:p>
  <w:p w:rsidR="005E115B" w:rsidRDefault="005E115B">
    <w:pPr>
      <w:pStyle w:val="Piedepgina"/>
    </w:pPr>
  </w:p>
  <w:p w:rsidR="005E115B" w:rsidRDefault="005E115B">
    <w:pPr>
      <w:pStyle w:val="Piedepgina"/>
    </w:pPr>
  </w:p>
  <w:p w:rsidR="005E115B" w:rsidRDefault="005E11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A4" w:rsidRDefault="00CF75A4" w:rsidP="005E115B">
      <w:pPr>
        <w:spacing w:after="0" w:line="240" w:lineRule="auto"/>
      </w:pPr>
      <w:r>
        <w:separator/>
      </w:r>
    </w:p>
  </w:footnote>
  <w:footnote w:type="continuationSeparator" w:id="0">
    <w:p w:rsidR="00CF75A4" w:rsidRDefault="00CF75A4" w:rsidP="005E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6B" w:rsidRDefault="0085316B" w:rsidP="0085316B">
    <w:pPr>
      <w:tabs>
        <w:tab w:val="left" w:pos="7088"/>
        <w:tab w:val="left" w:pos="7371"/>
      </w:tabs>
      <w:spacing w:after="0"/>
      <w:ind w:right="1327"/>
      <w:jc w:val="right"/>
      <w:rPr>
        <w:b/>
        <w:sz w:val="20"/>
        <w:szCs w:val="20"/>
        <w:u w:val="single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0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2" name="Imagen 2" descr="Descripción: 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316B" w:rsidRDefault="0085316B" w:rsidP="0085316B">
    <w:pPr>
      <w:spacing w:after="0"/>
      <w:ind w:right="1610"/>
      <w:jc w:val="right"/>
      <w:rPr>
        <w:b/>
        <w:sz w:val="20"/>
        <w:szCs w:val="20"/>
      </w:rPr>
    </w:pPr>
  </w:p>
  <w:p w:rsidR="0085316B" w:rsidRDefault="0085316B" w:rsidP="0085316B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85316B" w:rsidRDefault="0085316B" w:rsidP="0085316B">
    <w:pPr>
      <w:spacing w:after="0" w:line="240" w:lineRule="auto"/>
      <w:rPr>
        <w:rFonts w:ascii="Freestyle Script" w:hAnsi="Freestyle Script"/>
        <w:sz w:val="36"/>
        <w:szCs w:val="36"/>
      </w:rPr>
    </w:pPr>
  </w:p>
  <w:p w:rsidR="0085316B" w:rsidRDefault="0085316B" w:rsidP="0085316B">
    <w:pPr>
      <w:spacing w:after="0" w:line="240" w:lineRule="auto"/>
      <w:rPr>
        <w:rFonts w:ascii="Freestyle Script" w:hAnsi="Freestyle Script"/>
        <w:sz w:val="36"/>
        <w:szCs w:val="36"/>
      </w:rPr>
    </w:pPr>
  </w:p>
  <w:p w:rsidR="0085316B" w:rsidRDefault="0085316B" w:rsidP="0085316B">
    <w:pPr>
      <w:spacing w:after="0"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85316B" w:rsidRDefault="0085316B" w:rsidP="0085316B">
    <w:pPr>
      <w:spacing w:after="0"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85316B" w:rsidRDefault="0085316B" w:rsidP="0085316B">
    <w:pPr>
      <w:spacing w:after="0"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5E115B" w:rsidRDefault="005E115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466B5"/>
    <w:rsid w:val="00025C5B"/>
    <w:rsid w:val="002B5FB8"/>
    <w:rsid w:val="003508DC"/>
    <w:rsid w:val="00362E7D"/>
    <w:rsid w:val="00426D4D"/>
    <w:rsid w:val="00482C1C"/>
    <w:rsid w:val="005E115B"/>
    <w:rsid w:val="006466B5"/>
    <w:rsid w:val="00676D0C"/>
    <w:rsid w:val="006F216C"/>
    <w:rsid w:val="0085316B"/>
    <w:rsid w:val="009B2073"/>
    <w:rsid w:val="009E302A"/>
    <w:rsid w:val="00A00011"/>
    <w:rsid w:val="00A21CFD"/>
    <w:rsid w:val="00A501B5"/>
    <w:rsid w:val="00CF75A4"/>
    <w:rsid w:val="00D238D0"/>
    <w:rsid w:val="00E92625"/>
    <w:rsid w:val="00F35142"/>
    <w:rsid w:val="00F8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15B"/>
  </w:style>
  <w:style w:type="paragraph" w:styleId="Piedepgina">
    <w:name w:val="footer"/>
    <w:basedOn w:val="Normal"/>
    <w:link w:val="PiedepginaCar"/>
    <w:uiPriority w:val="99"/>
    <w:unhideWhenUsed/>
    <w:rsid w:val="005E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AB49-767F-4209-A65C-1B9AA466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3329</Characters>
  <Application>Microsoft Office Word</Application>
  <DocSecurity>0</DocSecurity>
  <Lines>27</Lines>
  <Paragraphs>7</Paragraphs>
  <ScaleCrop>false</ScaleCrop>
  <Company>Luffi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2019-06-05T13:41:00Z</dcterms:created>
  <dcterms:modified xsi:type="dcterms:W3CDTF">2019-06-05T13:41:00Z</dcterms:modified>
</cp:coreProperties>
</file>